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87FFC" w14:textId="77777777" w:rsidR="00D3278F" w:rsidRDefault="00D3278F" w:rsidP="00D3278F">
      <w:pPr>
        <w:pStyle w:val="Heading2"/>
        <w:spacing w:line="276" w:lineRule="auto"/>
        <w:jc w:val="center"/>
      </w:pPr>
      <w:r>
        <w:t>POLICY ON CONFLICT RESOLUTION</w:t>
      </w:r>
    </w:p>
    <w:p w14:paraId="6F42AB1B" w14:textId="77777777" w:rsidR="00D3278F" w:rsidRDefault="00D3278F" w:rsidP="00D3278F">
      <w:pPr>
        <w:pStyle w:val="Title"/>
        <w:tabs>
          <w:tab w:val="right" w:pos="7920"/>
          <w:tab w:val="right" w:pos="8370"/>
        </w:tabs>
        <w:spacing w:line="360" w:lineRule="auto"/>
        <w:jc w:val="left"/>
        <w:rPr>
          <w:sz w:val="22"/>
          <w:szCs w:val="22"/>
          <w:u w:val="none"/>
        </w:rPr>
      </w:pPr>
    </w:p>
    <w:p w14:paraId="51DCBF5C" w14:textId="77777777" w:rsidR="00D3278F" w:rsidRPr="00D3278F" w:rsidRDefault="00D3278F" w:rsidP="00D3278F">
      <w:pPr>
        <w:pStyle w:val="NoSpacing"/>
        <w:rPr>
          <w:rFonts w:ascii="Arial" w:hAnsi="Arial" w:cs="Arial"/>
          <w:b/>
          <w:bCs/>
          <w:iCs/>
          <w:sz w:val="22"/>
          <w:szCs w:val="22"/>
        </w:rPr>
      </w:pPr>
      <w:bookmarkStart w:id="0" w:name="_37m2jsg" w:colFirst="0" w:colLast="0"/>
      <w:bookmarkEnd w:id="0"/>
      <w:r w:rsidRPr="00D3278F">
        <w:rPr>
          <w:rFonts w:ascii="Arial" w:hAnsi="Arial" w:cs="Arial"/>
          <w:b/>
          <w:bCs/>
          <w:iCs/>
          <w:sz w:val="22"/>
          <w:szCs w:val="22"/>
        </w:rPr>
        <w:t>Purpose, Objectives and Applicability</w:t>
      </w:r>
      <w:r w:rsidRPr="00D3278F">
        <w:rPr>
          <w:rFonts w:ascii="Arial" w:hAnsi="Arial" w:cs="Arial"/>
          <w:b/>
          <w:bCs/>
          <w:iCs/>
          <w:sz w:val="22"/>
          <w:szCs w:val="22"/>
        </w:rPr>
        <w:t xml:space="preserve"> </w:t>
      </w:r>
    </w:p>
    <w:p w14:paraId="1C0638CF" w14:textId="1CA60CB5" w:rsidR="00D3278F" w:rsidRPr="00D3278F" w:rsidRDefault="00D3278F" w:rsidP="00D3278F">
      <w:pPr>
        <w:pStyle w:val="NoSpacing"/>
        <w:rPr>
          <w:rFonts w:ascii="Arial" w:hAnsi="Arial" w:cs="Arial"/>
          <w:sz w:val="22"/>
          <w:szCs w:val="22"/>
        </w:rPr>
      </w:pPr>
      <w:r w:rsidRPr="00D3278F">
        <w:rPr>
          <w:rFonts w:ascii="Arial" w:hAnsi="Arial" w:cs="Arial"/>
          <w:sz w:val="22"/>
          <w:szCs w:val="22"/>
        </w:rPr>
        <w:t xml:space="preserve">Vine Communities is committed to providing its employees, volunteers, representatives, beneficiaries, supporters/donors, partners and stakeholders with an effective and acceptable means of bringing their problems, concerns and complaints to the attention of management and/or the Board. </w:t>
      </w:r>
    </w:p>
    <w:p w14:paraId="29423EE4" w14:textId="77777777" w:rsidR="00D3278F" w:rsidRPr="00D3278F" w:rsidRDefault="00D3278F" w:rsidP="00D3278F">
      <w:pPr>
        <w:pStyle w:val="NoSpacing"/>
        <w:rPr>
          <w:rFonts w:ascii="Arial" w:hAnsi="Arial" w:cs="Arial"/>
          <w:i/>
          <w:sz w:val="22"/>
          <w:szCs w:val="22"/>
        </w:rPr>
      </w:pPr>
    </w:p>
    <w:p w14:paraId="35BE1BC4" w14:textId="77777777" w:rsidR="00D3278F" w:rsidRPr="00D3278F" w:rsidRDefault="00D3278F" w:rsidP="00D3278F">
      <w:pPr>
        <w:pStyle w:val="Title"/>
        <w:tabs>
          <w:tab w:val="right" w:pos="7920"/>
          <w:tab w:val="right" w:pos="8370"/>
        </w:tabs>
        <w:spacing w:after="200" w:line="276" w:lineRule="auto"/>
        <w:jc w:val="left"/>
        <w:rPr>
          <w:sz w:val="22"/>
          <w:szCs w:val="22"/>
          <w:u w:val="none"/>
        </w:rPr>
      </w:pPr>
      <w:r w:rsidRPr="00D3278F">
        <w:rPr>
          <w:sz w:val="22"/>
          <w:szCs w:val="22"/>
          <w:u w:val="none"/>
        </w:rPr>
        <w:t>Our desire is that all individuals and parties involved with Vine Communities should feel safe and accepted and that in turn a positive and productive work and partnering environment exists.</w:t>
      </w:r>
    </w:p>
    <w:p w14:paraId="593BFB61" w14:textId="77777777" w:rsidR="00D3278F" w:rsidRPr="00D3278F" w:rsidRDefault="00D3278F" w:rsidP="00D3278F">
      <w:pPr>
        <w:pStyle w:val="Title"/>
        <w:tabs>
          <w:tab w:val="right" w:pos="7920"/>
          <w:tab w:val="right" w:pos="8370"/>
        </w:tabs>
        <w:spacing w:after="200" w:line="276" w:lineRule="auto"/>
        <w:jc w:val="left"/>
        <w:rPr>
          <w:sz w:val="22"/>
          <w:szCs w:val="22"/>
          <w:u w:val="none"/>
        </w:rPr>
      </w:pPr>
      <w:r w:rsidRPr="00D3278F">
        <w:rPr>
          <w:sz w:val="22"/>
          <w:szCs w:val="22"/>
          <w:u w:val="none"/>
        </w:rPr>
        <w:t>This policy has applicability to employees, volunteers, representatives, beneficiaries, partners and stakeholders in the event that dispute resolution is required and as a consequence the following conflict resolution principles and guidelines are to be extended to all relevant parties as a right.</w:t>
      </w:r>
    </w:p>
    <w:p w14:paraId="66932EBA" w14:textId="77777777" w:rsidR="00D3278F" w:rsidRPr="00D3278F" w:rsidRDefault="00D3278F" w:rsidP="00D3278F">
      <w:pPr>
        <w:pStyle w:val="NoSpacing"/>
        <w:rPr>
          <w:rFonts w:ascii="Arial" w:hAnsi="Arial" w:cs="Arial"/>
          <w:b/>
          <w:bCs/>
          <w:iCs/>
          <w:sz w:val="22"/>
          <w:szCs w:val="22"/>
        </w:rPr>
      </w:pPr>
      <w:r w:rsidRPr="00D3278F">
        <w:rPr>
          <w:rFonts w:ascii="Arial" w:hAnsi="Arial" w:cs="Arial"/>
          <w:b/>
          <w:bCs/>
          <w:iCs/>
          <w:sz w:val="22"/>
          <w:szCs w:val="22"/>
        </w:rPr>
        <w:t>Formal and Informal Process</w:t>
      </w:r>
      <w:r w:rsidRPr="00D3278F">
        <w:rPr>
          <w:rFonts w:ascii="Arial" w:hAnsi="Arial" w:cs="Arial"/>
          <w:b/>
          <w:bCs/>
          <w:iCs/>
          <w:sz w:val="22"/>
          <w:szCs w:val="22"/>
        </w:rPr>
        <w:t xml:space="preserve"> </w:t>
      </w:r>
    </w:p>
    <w:p w14:paraId="22A014FE" w14:textId="37748CDB" w:rsidR="00D3278F" w:rsidRDefault="00D3278F" w:rsidP="00D3278F">
      <w:pPr>
        <w:pStyle w:val="NoSpacing"/>
      </w:pPr>
      <w:r>
        <w:t xml:space="preserve">Grievances can be resolved through both formal and informal means according to the nature of the dispute and the process preferred by the participants.  Vine Communities encourages parties to resolve grievances independently, however, it welcomes the external support of others should the situation require it. </w:t>
      </w:r>
    </w:p>
    <w:p w14:paraId="0D4C8DFF" w14:textId="77777777" w:rsidR="00D3278F" w:rsidRPr="00D3278F" w:rsidRDefault="00D3278F" w:rsidP="00D3278F">
      <w:pPr>
        <w:pStyle w:val="NoSpacing"/>
        <w:rPr>
          <w:i/>
        </w:rPr>
      </w:pPr>
    </w:p>
    <w:p w14:paraId="3D52EB72" w14:textId="77777777" w:rsidR="00D3278F" w:rsidRPr="00D3278F" w:rsidRDefault="00D3278F" w:rsidP="00D3278F">
      <w:pPr>
        <w:pStyle w:val="NoSpacing"/>
        <w:rPr>
          <w:rFonts w:ascii="Arial" w:hAnsi="Arial" w:cs="Arial"/>
          <w:b/>
          <w:bCs/>
          <w:iCs/>
          <w:sz w:val="22"/>
          <w:szCs w:val="22"/>
        </w:rPr>
      </w:pPr>
      <w:r w:rsidRPr="00D3278F">
        <w:rPr>
          <w:rFonts w:ascii="Arial" w:hAnsi="Arial" w:cs="Arial"/>
          <w:b/>
          <w:bCs/>
          <w:iCs/>
          <w:sz w:val="22"/>
          <w:szCs w:val="22"/>
        </w:rPr>
        <w:t>Policy Relationship to Authorities &amp; Code of Conduct</w:t>
      </w:r>
      <w:r w:rsidRPr="00D3278F">
        <w:rPr>
          <w:rFonts w:ascii="Arial" w:hAnsi="Arial" w:cs="Arial"/>
          <w:b/>
          <w:bCs/>
          <w:iCs/>
          <w:sz w:val="22"/>
          <w:szCs w:val="22"/>
        </w:rPr>
        <w:t xml:space="preserve"> </w:t>
      </w:r>
    </w:p>
    <w:p w14:paraId="50451F51" w14:textId="65C1226F" w:rsidR="00D3278F" w:rsidRPr="00D3278F" w:rsidRDefault="00D3278F" w:rsidP="00D3278F">
      <w:pPr>
        <w:pStyle w:val="NoSpacing"/>
        <w:rPr>
          <w:i/>
        </w:rPr>
      </w:pPr>
      <w:r w:rsidRPr="00D3278F">
        <w:rPr>
          <w:i/>
          <w:iCs/>
        </w:rPr>
        <w:t>Legislation</w:t>
      </w:r>
      <w:r>
        <w:t>: The application of the procedures outlined in this policy do not overrule the rights that any participant may have to access dispute resolution processes available under legislation related to employment, discrimination or workplace safety.</w:t>
      </w:r>
    </w:p>
    <w:p w14:paraId="06CF5027" w14:textId="77777777" w:rsidR="00D3278F" w:rsidRDefault="00D3278F" w:rsidP="00D3278F">
      <w:pPr>
        <w:pStyle w:val="Title"/>
        <w:tabs>
          <w:tab w:val="right" w:pos="7920"/>
          <w:tab w:val="right" w:pos="8370"/>
        </w:tabs>
        <w:spacing w:after="200" w:line="276" w:lineRule="auto"/>
        <w:jc w:val="left"/>
        <w:rPr>
          <w:color w:val="FF0000"/>
          <w:sz w:val="22"/>
          <w:szCs w:val="22"/>
          <w:u w:val="none"/>
        </w:rPr>
      </w:pPr>
      <w:r w:rsidRPr="00D3278F">
        <w:rPr>
          <w:i/>
          <w:iCs/>
          <w:sz w:val="22"/>
          <w:szCs w:val="22"/>
          <w:u w:val="none"/>
        </w:rPr>
        <w:t>Code of Conduct:</w:t>
      </w:r>
      <w:r>
        <w:rPr>
          <w:sz w:val="22"/>
          <w:szCs w:val="22"/>
          <w:u w:val="none"/>
        </w:rPr>
        <w:t xml:space="preserve">   In relation to matters that reflect on the conduct of Vine Communities or its representatives, should individuals/parties desire to pursue an external mediation/complaint process, please contact the Board Chairperson re engaging an appropriate body to assist in resolution of the dispute.  </w:t>
      </w:r>
    </w:p>
    <w:p w14:paraId="29CEF9C9" w14:textId="77777777" w:rsidR="00D3278F" w:rsidRPr="00D3278F" w:rsidRDefault="00D3278F" w:rsidP="00D3278F">
      <w:pPr>
        <w:pStyle w:val="NoSpacing"/>
        <w:rPr>
          <w:rFonts w:ascii="Arial" w:hAnsi="Arial" w:cs="Arial"/>
          <w:b/>
          <w:bCs/>
          <w:iCs/>
          <w:sz w:val="22"/>
          <w:szCs w:val="22"/>
        </w:rPr>
      </w:pPr>
      <w:r w:rsidRPr="00D3278F">
        <w:rPr>
          <w:rFonts w:ascii="Arial" w:hAnsi="Arial" w:cs="Arial"/>
          <w:b/>
          <w:bCs/>
          <w:iCs/>
          <w:sz w:val="22"/>
          <w:szCs w:val="22"/>
        </w:rPr>
        <w:t>Dispute Resolution Process</w:t>
      </w:r>
      <w:r w:rsidRPr="00D3278F">
        <w:rPr>
          <w:rFonts w:ascii="Arial" w:hAnsi="Arial" w:cs="Arial"/>
          <w:b/>
          <w:bCs/>
          <w:iCs/>
          <w:sz w:val="22"/>
          <w:szCs w:val="22"/>
        </w:rPr>
        <w:t xml:space="preserve"> </w:t>
      </w:r>
    </w:p>
    <w:p w14:paraId="02FC9B60" w14:textId="77777777" w:rsidR="00D3278F" w:rsidRDefault="00D3278F" w:rsidP="00D3278F">
      <w:pPr>
        <w:pStyle w:val="NoSpacing"/>
      </w:pPr>
      <w:r>
        <w:t xml:space="preserve">Disputes that are unable to be resolved by involved parties should be confidentially directed </w:t>
      </w:r>
      <w:r w:rsidRPr="009C6026">
        <w:t>to</w:t>
      </w:r>
      <w:r>
        <w:t>:</w:t>
      </w:r>
    </w:p>
    <w:p w14:paraId="3887654B" w14:textId="77777777" w:rsidR="00D3278F" w:rsidRDefault="00D3278F" w:rsidP="00D3278F">
      <w:pPr>
        <w:pStyle w:val="NoSpacing"/>
      </w:pPr>
      <w:r w:rsidRPr="009C6026">
        <w:t xml:space="preserve">Executive Officer </w:t>
      </w:r>
      <w:r>
        <w:t xml:space="preserve">or </w:t>
      </w:r>
      <w:r w:rsidRPr="009C6026">
        <w:t>the Board Chair</w:t>
      </w:r>
      <w:r>
        <w:t>person</w:t>
      </w:r>
      <w:r>
        <w:t>,</w:t>
      </w:r>
      <w:r w:rsidRPr="009C6026">
        <w:t xml:space="preserve"> </w:t>
      </w:r>
    </w:p>
    <w:p w14:paraId="36B2A157" w14:textId="77777777" w:rsidR="00D3278F" w:rsidRDefault="00D3278F" w:rsidP="00D3278F">
      <w:pPr>
        <w:pStyle w:val="NoSpacing"/>
      </w:pPr>
      <w:r w:rsidRPr="009C6026">
        <w:t>Carlyle Ginger</w:t>
      </w:r>
      <w:r>
        <w:t xml:space="preserve">, </w:t>
      </w:r>
    </w:p>
    <w:p w14:paraId="4A0BE716" w14:textId="3D45B80D" w:rsidR="00D3278F" w:rsidRPr="00D3278F" w:rsidRDefault="00D3278F" w:rsidP="00D3278F">
      <w:pPr>
        <w:pStyle w:val="NoSpacing"/>
        <w:rPr>
          <w:i/>
        </w:rPr>
      </w:pPr>
      <w:r>
        <w:t xml:space="preserve">99 </w:t>
      </w:r>
      <w:proofErr w:type="spellStart"/>
      <w:r>
        <w:t>Tallawalla</w:t>
      </w:r>
      <w:proofErr w:type="spellEnd"/>
      <w:r>
        <w:t xml:space="preserve"> Ave </w:t>
      </w:r>
      <w:proofErr w:type="spellStart"/>
      <w:r>
        <w:t>Malua</w:t>
      </w:r>
      <w:proofErr w:type="spellEnd"/>
      <w:r>
        <w:t xml:space="preserve"> Bay 2536 New South Wales Australia</w:t>
      </w:r>
    </w:p>
    <w:p w14:paraId="43DEAE33" w14:textId="77777777" w:rsidR="00D3278F" w:rsidRDefault="00D3278F" w:rsidP="00D3278F">
      <w:pPr>
        <w:pStyle w:val="NoSpacing"/>
      </w:pPr>
    </w:p>
    <w:p w14:paraId="45AD07EA" w14:textId="7DE45F8B" w:rsidR="00D3278F" w:rsidRDefault="00D3278F" w:rsidP="00D3278F">
      <w:pPr>
        <w:pStyle w:val="NoSpacing"/>
      </w:pPr>
      <w:r w:rsidRPr="00D3278F">
        <w:rPr>
          <w:i/>
          <w:iCs/>
        </w:rPr>
        <w:t>In Australia</w:t>
      </w:r>
      <w:r>
        <w:t xml:space="preserve">: Depending on the preferences of the participants, the nature of the dispute, the requirements of legislation related to the area of dispute, one or more of the following may be </w:t>
      </w:r>
      <w:r w:rsidRPr="009C6026">
        <w:t xml:space="preserve">actioned by the Executive Officer or Chairperson </w:t>
      </w:r>
      <w:r>
        <w:t>of Vine Communities:</w:t>
      </w:r>
    </w:p>
    <w:p w14:paraId="3D3248A3" w14:textId="77777777" w:rsidR="00D3278F" w:rsidRDefault="00D3278F" w:rsidP="00D3278F">
      <w:pPr>
        <w:pStyle w:val="NoSpacing"/>
      </w:pPr>
    </w:p>
    <w:p w14:paraId="1A157C71" w14:textId="77777777" w:rsidR="00D3278F" w:rsidRDefault="00D3278F" w:rsidP="00D3278F">
      <w:pPr>
        <w:pStyle w:val="Title"/>
        <w:numPr>
          <w:ilvl w:val="0"/>
          <w:numId w:val="1"/>
        </w:numPr>
        <w:tabs>
          <w:tab w:val="right" w:pos="7920"/>
          <w:tab w:val="right" w:pos="8370"/>
        </w:tabs>
        <w:spacing w:after="200" w:line="276" w:lineRule="auto"/>
        <w:jc w:val="left"/>
        <w:rPr>
          <w:sz w:val="22"/>
          <w:szCs w:val="22"/>
          <w:u w:val="none"/>
        </w:rPr>
      </w:pPr>
      <w:r>
        <w:rPr>
          <w:sz w:val="22"/>
          <w:szCs w:val="22"/>
          <w:u w:val="none"/>
        </w:rPr>
        <w:t>Arrangement of an informal conversation between the parties either alone or with a support person involved;</w:t>
      </w:r>
    </w:p>
    <w:p w14:paraId="4553CC20" w14:textId="77777777" w:rsidR="00D3278F" w:rsidRDefault="00D3278F" w:rsidP="00D3278F">
      <w:pPr>
        <w:pStyle w:val="Title"/>
        <w:numPr>
          <w:ilvl w:val="0"/>
          <w:numId w:val="1"/>
        </w:numPr>
        <w:tabs>
          <w:tab w:val="right" w:pos="7920"/>
          <w:tab w:val="right" w:pos="8370"/>
        </w:tabs>
        <w:spacing w:after="200" w:line="276" w:lineRule="auto"/>
        <w:jc w:val="left"/>
        <w:rPr>
          <w:sz w:val="22"/>
          <w:szCs w:val="22"/>
          <w:u w:val="none"/>
        </w:rPr>
      </w:pPr>
      <w:r>
        <w:rPr>
          <w:sz w:val="22"/>
          <w:szCs w:val="22"/>
          <w:u w:val="none"/>
        </w:rPr>
        <w:t>Arrangement of a formal conversation with a mediator involved;</w:t>
      </w:r>
    </w:p>
    <w:p w14:paraId="3ACAAFA2" w14:textId="77777777" w:rsidR="00D3278F" w:rsidRDefault="00D3278F" w:rsidP="00D3278F">
      <w:pPr>
        <w:pStyle w:val="Title"/>
        <w:numPr>
          <w:ilvl w:val="0"/>
          <w:numId w:val="1"/>
        </w:numPr>
        <w:tabs>
          <w:tab w:val="right" w:pos="7920"/>
          <w:tab w:val="right" w:pos="8370"/>
        </w:tabs>
        <w:spacing w:after="200" w:line="276" w:lineRule="auto"/>
        <w:jc w:val="left"/>
        <w:rPr>
          <w:sz w:val="22"/>
          <w:szCs w:val="22"/>
          <w:u w:val="none"/>
        </w:rPr>
      </w:pPr>
      <w:r>
        <w:rPr>
          <w:sz w:val="22"/>
          <w:szCs w:val="22"/>
          <w:u w:val="none"/>
        </w:rPr>
        <w:t>Appointment of a conciliator to seek to resolve discrepancies and differences.</w:t>
      </w:r>
    </w:p>
    <w:p w14:paraId="0CC0A2AF" w14:textId="77777777" w:rsidR="00D3278F" w:rsidRDefault="00D3278F" w:rsidP="00D3278F">
      <w:pPr>
        <w:pStyle w:val="Title"/>
        <w:tabs>
          <w:tab w:val="right" w:pos="7920"/>
          <w:tab w:val="right" w:pos="8370"/>
        </w:tabs>
        <w:spacing w:after="200" w:line="276" w:lineRule="auto"/>
        <w:jc w:val="left"/>
        <w:rPr>
          <w:sz w:val="22"/>
          <w:szCs w:val="22"/>
          <w:u w:val="none"/>
        </w:rPr>
      </w:pPr>
      <w:r w:rsidRPr="009C6026">
        <w:rPr>
          <w:sz w:val="22"/>
          <w:szCs w:val="22"/>
          <w:u w:val="none"/>
        </w:rPr>
        <w:lastRenderedPageBreak/>
        <w:t xml:space="preserve">Where the dispute involves the Executive Officer, then the Chairperson is to take the lead in determining the action to be taken. Where the dispute involves the Chairperson then the Board will appoint a suitably experienced </w:t>
      </w:r>
      <w:r>
        <w:rPr>
          <w:sz w:val="22"/>
          <w:szCs w:val="22"/>
          <w:u w:val="none"/>
        </w:rPr>
        <w:t xml:space="preserve">independent party to oversee the dispute resolution process. </w:t>
      </w:r>
    </w:p>
    <w:p w14:paraId="552DDC54" w14:textId="77777777" w:rsidR="00D3278F" w:rsidRDefault="00D3278F" w:rsidP="00D3278F">
      <w:pPr>
        <w:pStyle w:val="Title"/>
        <w:tabs>
          <w:tab w:val="right" w:pos="7920"/>
          <w:tab w:val="right" w:pos="8370"/>
        </w:tabs>
        <w:spacing w:after="200" w:line="276" w:lineRule="auto"/>
        <w:jc w:val="left"/>
        <w:rPr>
          <w:sz w:val="22"/>
          <w:szCs w:val="22"/>
          <w:u w:val="none"/>
        </w:rPr>
      </w:pPr>
      <w:r w:rsidRPr="00D3278F">
        <w:rPr>
          <w:i/>
          <w:iCs/>
          <w:sz w:val="22"/>
          <w:szCs w:val="22"/>
          <w:u w:val="none"/>
        </w:rPr>
        <w:t>Overseas:</w:t>
      </w:r>
      <w:r>
        <w:rPr>
          <w:sz w:val="22"/>
          <w:szCs w:val="22"/>
          <w:u w:val="none"/>
        </w:rPr>
        <w:t xml:space="preserve">  Where the dispute is between Vine Communities and one of its partner groups overseas: depending on the preferences of the partners, the nature of the dispute, the requirements of legislation related to the area of dispute and the contract between the parties, the following may be actioned by the Vine Communities Board:</w:t>
      </w:r>
    </w:p>
    <w:p w14:paraId="5B6A6AAA" w14:textId="77777777" w:rsidR="00D3278F" w:rsidRDefault="00D3278F" w:rsidP="00D3278F">
      <w:pPr>
        <w:pStyle w:val="Title"/>
        <w:numPr>
          <w:ilvl w:val="0"/>
          <w:numId w:val="1"/>
        </w:numPr>
        <w:tabs>
          <w:tab w:val="right" w:pos="7920"/>
          <w:tab w:val="right" w:pos="8370"/>
        </w:tabs>
        <w:spacing w:after="200" w:line="276" w:lineRule="auto"/>
        <w:jc w:val="left"/>
        <w:rPr>
          <w:sz w:val="22"/>
          <w:szCs w:val="22"/>
          <w:u w:val="none"/>
        </w:rPr>
      </w:pPr>
      <w:r>
        <w:rPr>
          <w:sz w:val="22"/>
          <w:szCs w:val="22"/>
          <w:u w:val="none"/>
        </w:rPr>
        <w:t>Arrangement of a formal discussion between the parties either alone or with an independent person present;</w:t>
      </w:r>
    </w:p>
    <w:p w14:paraId="1C8AE808" w14:textId="77777777" w:rsidR="00D3278F" w:rsidRDefault="00D3278F" w:rsidP="00D3278F">
      <w:pPr>
        <w:pStyle w:val="Title"/>
        <w:tabs>
          <w:tab w:val="right" w:pos="7920"/>
          <w:tab w:val="right" w:pos="8370"/>
        </w:tabs>
        <w:spacing w:after="200" w:line="276" w:lineRule="auto"/>
        <w:jc w:val="left"/>
        <w:rPr>
          <w:sz w:val="22"/>
          <w:szCs w:val="22"/>
          <w:u w:val="none"/>
        </w:rPr>
      </w:pPr>
      <w:r>
        <w:rPr>
          <w:sz w:val="22"/>
          <w:szCs w:val="22"/>
          <w:u w:val="none"/>
        </w:rPr>
        <w:t>Where progress in the parties reaching an agreement is difficult, the Vine Communities Board may, by mutual agreement with the Board of the partner organisation:</w:t>
      </w:r>
    </w:p>
    <w:p w14:paraId="17F44071" w14:textId="77777777" w:rsidR="00D3278F" w:rsidRDefault="00D3278F" w:rsidP="00D3278F">
      <w:pPr>
        <w:pStyle w:val="Title"/>
        <w:numPr>
          <w:ilvl w:val="0"/>
          <w:numId w:val="1"/>
        </w:numPr>
        <w:tabs>
          <w:tab w:val="right" w:pos="7920"/>
          <w:tab w:val="right" w:pos="8370"/>
        </w:tabs>
        <w:spacing w:after="200" w:line="276" w:lineRule="auto"/>
        <w:jc w:val="left"/>
        <w:rPr>
          <w:sz w:val="22"/>
          <w:szCs w:val="22"/>
          <w:u w:val="none"/>
        </w:rPr>
      </w:pPr>
      <w:r>
        <w:rPr>
          <w:sz w:val="22"/>
          <w:szCs w:val="22"/>
          <w:u w:val="none"/>
        </w:rPr>
        <w:t>Appoint a mutually agreed upon independent person to mediate the dispute.</w:t>
      </w:r>
    </w:p>
    <w:p w14:paraId="41E67412" w14:textId="77777777" w:rsidR="00D3278F" w:rsidRDefault="00D3278F" w:rsidP="00D3278F">
      <w:pPr>
        <w:pStyle w:val="NoSpacing"/>
        <w:rPr>
          <w:rFonts w:ascii="Arial" w:hAnsi="Arial" w:cs="Arial"/>
          <w:b/>
          <w:bCs/>
          <w:sz w:val="22"/>
          <w:szCs w:val="22"/>
        </w:rPr>
      </w:pPr>
      <w:r w:rsidRPr="00D3278F">
        <w:rPr>
          <w:rFonts w:ascii="Arial" w:hAnsi="Arial" w:cs="Arial"/>
          <w:b/>
          <w:bCs/>
          <w:sz w:val="22"/>
          <w:szCs w:val="22"/>
        </w:rPr>
        <w:t>Principles</w:t>
      </w:r>
    </w:p>
    <w:p w14:paraId="40330178" w14:textId="2E7FAF7F" w:rsidR="00D3278F" w:rsidRDefault="00D3278F" w:rsidP="00D3278F">
      <w:pPr>
        <w:pStyle w:val="NoSpacing"/>
      </w:pPr>
      <w:r>
        <w:t>A person or body called upon to investigate, mediate, adjudicate or assist parties in the resolution of a dispute, whether that person is from within Vine Communities or externally appointed, is required to:</w:t>
      </w:r>
    </w:p>
    <w:p w14:paraId="737C56DA" w14:textId="77777777" w:rsidR="00D3278F" w:rsidRPr="00D3278F" w:rsidRDefault="00D3278F" w:rsidP="00D3278F">
      <w:pPr>
        <w:pStyle w:val="NoSpacing"/>
        <w:rPr>
          <w:i/>
        </w:rPr>
      </w:pPr>
    </w:p>
    <w:p w14:paraId="7FCC3461" w14:textId="77777777" w:rsidR="00D3278F" w:rsidRDefault="00D3278F" w:rsidP="00D3278F">
      <w:pPr>
        <w:pStyle w:val="Title"/>
        <w:numPr>
          <w:ilvl w:val="0"/>
          <w:numId w:val="2"/>
        </w:numPr>
        <w:tabs>
          <w:tab w:val="right" w:pos="7920"/>
          <w:tab w:val="right" w:pos="8370"/>
        </w:tabs>
        <w:spacing w:after="200" w:line="276" w:lineRule="auto"/>
        <w:jc w:val="left"/>
        <w:rPr>
          <w:sz w:val="22"/>
          <w:szCs w:val="22"/>
          <w:u w:val="none"/>
        </w:rPr>
      </w:pPr>
      <w:r>
        <w:rPr>
          <w:sz w:val="22"/>
          <w:szCs w:val="22"/>
          <w:u w:val="none"/>
        </w:rPr>
        <w:t>Act fairly, in good faith, without bias and in a dispassionate manner</w:t>
      </w:r>
    </w:p>
    <w:p w14:paraId="58025AA2" w14:textId="77777777" w:rsidR="00D3278F" w:rsidRDefault="00D3278F" w:rsidP="00D3278F">
      <w:pPr>
        <w:pStyle w:val="Title"/>
        <w:numPr>
          <w:ilvl w:val="0"/>
          <w:numId w:val="2"/>
        </w:numPr>
        <w:tabs>
          <w:tab w:val="right" w:pos="7920"/>
          <w:tab w:val="right" w:pos="8370"/>
        </w:tabs>
        <w:spacing w:after="200" w:line="276" w:lineRule="auto"/>
        <w:jc w:val="left"/>
        <w:rPr>
          <w:sz w:val="22"/>
          <w:szCs w:val="22"/>
          <w:u w:val="none"/>
        </w:rPr>
      </w:pPr>
      <w:r>
        <w:rPr>
          <w:sz w:val="22"/>
          <w:szCs w:val="22"/>
          <w:u w:val="none"/>
        </w:rPr>
        <w:t xml:space="preserve">Ensure each party shall be given the opportunity to adequately state their case and to correct or contradict any relevant statement prejudicial to their case </w:t>
      </w:r>
    </w:p>
    <w:p w14:paraId="6D5BDA2E" w14:textId="77777777" w:rsidR="00D3278F" w:rsidRDefault="00D3278F" w:rsidP="00D3278F">
      <w:pPr>
        <w:pStyle w:val="Title"/>
        <w:numPr>
          <w:ilvl w:val="0"/>
          <w:numId w:val="2"/>
        </w:numPr>
        <w:tabs>
          <w:tab w:val="right" w:pos="7920"/>
          <w:tab w:val="right" w:pos="8370"/>
        </w:tabs>
        <w:spacing w:after="200" w:line="276" w:lineRule="auto"/>
        <w:jc w:val="left"/>
        <w:rPr>
          <w:sz w:val="22"/>
          <w:szCs w:val="22"/>
          <w:u w:val="none"/>
        </w:rPr>
      </w:pPr>
      <w:r>
        <w:rPr>
          <w:sz w:val="22"/>
          <w:szCs w:val="22"/>
          <w:u w:val="none"/>
        </w:rPr>
        <w:t>Not receive information except as part of the dispute resolution process</w:t>
      </w:r>
    </w:p>
    <w:p w14:paraId="77CE1509" w14:textId="77777777" w:rsidR="00D3278F" w:rsidRDefault="00D3278F" w:rsidP="00D3278F">
      <w:pPr>
        <w:pStyle w:val="Title"/>
        <w:tabs>
          <w:tab w:val="right" w:pos="7920"/>
          <w:tab w:val="right" w:pos="8370"/>
        </w:tabs>
        <w:spacing w:after="200" w:line="276" w:lineRule="auto"/>
        <w:jc w:val="left"/>
        <w:rPr>
          <w:sz w:val="22"/>
          <w:szCs w:val="22"/>
          <w:u w:val="none"/>
        </w:rPr>
      </w:pPr>
    </w:p>
    <w:p w14:paraId="380A0410" w14:textId="77777777" w:rsidR="00D3278F" w:rsidRDefault="00D3278F" w:rsidP="00D3278F">
      <w:pPr>
        <w:pStyle w:val="Title"/>
        <w:tabs>
          <w:tab w:val="right" w:pos="7920"/>
          <w:tab w:val="right" w:pos="8370"/>
        </w:tabs>
        <w:spacing w:after="200" w:line="276" w:lineRule="auto"/>
        <w:jc w:val="left"/>
        <w:rPr>
          <w:sz w:val="22"/>
          <w:szCs w:val="22"/>
          <w:u w:val="none"/>
        </w:rPr>
      </w:pPr>
      <w:r>
        <w:rPr>
          <w:sz w:val="22"/>
          <w:szCs w:val="22"/>
          <w:u w:val="none"/>
        </w:rPr>
        <w:t xml:space="preserve">A person who is involved in handling the complaint is obliged to declare any interest in the matter or any personal connection or relationship with either party. </w:t>
      </w:r>
    </w:p>
    <w:p w14:paraId="1FAE3277" w14:textId="77777777" w:rsidR="00D3278F" w:rsidRPr="00D3278F" w:rsidRDefault="00D3278F" w:rsidP="00D3278F">
      <w:pPr>
        <w:pStyle w:val="NoSpacing"/>
        <w:rPr>
          <w:rFonts w:ascii="Arial" w:hAnsi="Arial" w:cs="Arial"/>
          <w:b/>
          <w:bCs/>
          <w:iCs/>
          <w:sz w:val="22"/>
          <w:szCs w:val="22"/>
        </w:rPr>
      </w:pPr>
      <w:r w:rsidRPr="00D3278F">
        <w:rPr>
          <w:rFonts w:ascii="Arial" w:hAnsi="Arial" w:cs="Arial"/>
          <w:b/>
          <w:bCs/>
          <w:iCs/>
          <w:sz w:val="22"/>
          <w:szCs w:val="22"/>
        </w:rPr>
        <w:t>Procedural Fairness</w:t>
      </w:r>
    </w:p>
    <w:p w14:paraId="14145CC2" w14:textId="63A160E6" w:rsidR="00D3278F" w:rsidRDefault="00D3278F" w:rsidP="00D3278F">
      <w:pPr>
        <w:pStyle w:val="NoSpacing"/>
      </w:pPr>
      <w:r>
        <w:t xml:space="preserve">Where the dispute results from the alleged behaviour/actions of a party to the dispute, that person is entitled to know the particulars of the behaviour/action alleged. </w:t>
      </w:r>
    </w:p>
    <w:p w14:paraId="4951D691" w14:textId="77777777" w:rsidR="00D3278F" w:rsidRPr="00D3278F" w:rsidRDefault="00D3278F" w:rsidP="00D3278F">
      <w:pPr>
        <w:pStyle w:val="NoSpacing"/>
        <w:rPr>
          <w:i/>
        </w:rPr>
      </w:pPr>
    </w:p>
    <w:p w14:paraId="4A5D4F50" w14:textId="77777777" w:rsidR="00D3278F" w:rsidRDefault="00D3278F" w:rsidP="00D3278F">
      <w:pPr>
        <w:pStyle w:val="NoSpacing"/>
        <w:rPr>
          <w:b/>
          <w:bCs/>
          <w:iCs/>
        </w:rPr>
      </w:pPr>
      <w:r w:rsidRPr="00D3278F">
        <w:rPr>
          <w:b/>
          <w:bCs/>
          <w:iCs/>
        </w:rPr>
        <w:t>Privacy</w:t>
      </w:r>
      <w:r>
        <w:rPr>
          <w:b/>
          <w:bCs/>
          <w:iCs/>
        </w:rPr>
        <w:t xml:space="preserve"> </w:t>
      </w:r>
    </w:p>
    <w:p w14:paraId="1B9E39A9" w14:textId="7CD31F1B" w:rsidR="00D3278F" w:rsidRPr="00D3278F" w:rsidRDefault="00D3278F" w:rsidP="00D3278F">
      <w:pPr>
        <w:pStyle w:val="NoSpacing"/>
        <w:rPr>
          <w:b/>
          <w:bCs/>
          <w:iCs/>
        </w:rPr>
      </w:pPr>
      <w:r>
        <w:t xml:space="preserve">All persons involved in this process are required to keep details confidential to ensure the wellbeing and safety of all involved </w:t>
      </w:r>
      <w:r>
        <w:rPr>
          <w:i/>
        </w:rPr>
        <w:t>(refer to Policy on Privacy section in general policies).</w:t>
      </w:r>
    </w:p>
    <w:p w14:paraId="2016D25A" w14:textId="77777777" w:rsidR="00D3278F" w:rsidRDefault="00D3278F" w:rsidP="00D3278F">
      <w:pPr>
        <w:pStyle w:val="Title"/>
        <w:tabs>
          <w:tab w:val="right" w:pos="7920"/>
          <w:tab w:val="right" w:pos="8370"/>
        </w:tabs>
        <w:spacing w:after="200" w:line="276" w:lineRule="auto"/>
        <w:jc w:val="left"/>
        <w:rPr>
          <w:i/>
          <w:sz w:val="22"/>
          <w:szCs w:val="22"/>
          <w:u w:val="none"/>
        </w:rPr>
      </w:pPr>
    </w:p>
    <w:p w14:paraId="4EDE6FFB" w14:textId="1146C92A" w:rsidR="00711B39" w:rsidRDefault="00927947" w:rsidP="00D3278F"/>
    <w:sectPr w:rsidR="00711B39" w:rsidSect="0010213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810B3" w14:textId="77777777" w:rsidR="00927947" w:rsidRDefault="00927947" w:rsidP="00D3278F">
      <w:r>
        <w:separator/>
      </w:r>
    </w:p>
  </w:endnote>
  <w:endnote w:type="continuationSeparator" w:id="0">
    <w:p w14:paraId="3FC42879" w14:textId="77777777" w:rsidR="00927947" w:rsidRDefault="00927947" w:rsidP="00D3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1058978"/>
      <w:docPartObj>
        <w:docPartGallery w:val="Page Numbers (Bottom of Page)"/>
        <w:docPartUnique/>
      </w:docPartObj>
    </w:sdtPr>
    <w:sdtContent>
      <w:p w14:paraId="50ACFA20" w14:textId="210EC5EA" w:rsidR="00D3278F" w:rsidRDefault="00D3278F" w:rsidP="00CB2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0E53AD" w14:textId="77777777" w:rsidR="00D3278F" w:rsidRDefault="00D3278F" w:rsidP="00D327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9846628"/>
      <w:docPartObj>
        <w:docPartGallery w:val="Page Numbers (Bottom of Page)"/>
        <w:docPartUnique/>
      </w:docPartObj>
    </w:sdtPr>
    <w:sdtContent>
      <w:p w14:paraId="09A31E15" w14:textId="0B857A71" w:rsidR="00D3278F" w:rsidRDefault="00D3278F" w:rsidP="00CB2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B9D813" w14:textId="77777777" w:rsidR="00D3278F" w:rsidRDefault="00D3278F" w:rsidP="00D327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87A9F" w14:textId="77777777" w:rsidR="00927947" w:rsidRDefault="00927947" w:rsidP="00D3278F">
      <w:r>
        <w:separator/>
      </w:r>
    </w:p>
  </w:footnote>
  <w:footnote w:type="continuationSeparator" w:id="0">
    <w:p w14:paraId="35AC7612" w14:textId="77777777" w:rsidR="00927947" w:rsidRDefault="00927947" w:rsidP="00D32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7BE"/>
    <w:multiLevelType w:val="multilevel"/>
    <w:tmpl w:val="F9ACE0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053C37"/>
    <w:multiLevelType w:val="multilevel"/>
    <w:tmpl w:val="7DEE75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8F"/>
    <w:rsid w:val="00102131"/>
    <w:rsid w:val="00197DAF"/>
    <w:rsid w:val="00350488"/>
    <w:rsid w:val="00927947"/>
    <w:rsid w:val="00A234A8"/>
    <w:rsid w:val="00C25807"/>
    <w:rsid w:val="00D32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17C84A4"/>
  <w15:chartTrackingRefBased/>
  <w15:docId w15:val="{988E9D49-AF6F-E546-BA1F-93FC4153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78F"/>
    <w:rPr>
      <w:rFonts w:ascii="Times New Roman" w:eastAsia="Times New Roman" w:hAnsi="Times New Roman" w:cs="Times New Roman"/>
      <w:lang w:eastAsia="en-AU"/>
    </w:rPr>
  </w:style>
  <w:style w:type="paragraph" w:styleId="Heading2">
    <w:name w:val="heading 2"/>
    <w:basedOn w:val="Normal"/>
    <w:next w:val="Normal"/>
    <w:link w:val="Heading2Char"/>
    <w:uiPriority w:val="9"/>
    <w:unhideWhenUsed/>
    <w:qFormat/>
    <w:rsid w:val="00D3278F"/>
    <w:pPr>
      <w:keepNext/>
      <w:outlineLvl w:val="1"/>
    </w:pPr>
    <w:rPr>
      <w:rFonts w:ascii="Arial" w:eastAsia="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78F"/>
    <w:rPr>
      <w:rFonts w:ascii="Arial" w:eastAsia="Arial" w:hAnsi="Arial" w:cs="Arial"/>
      <w:b/>
      <w:sz w:val="28"/>
      <w:szCs w:val="28"/>
      <w:lang w:eastAsia="en-AU"/>
    </w:rPr>
  </w:style>
  <w:style w:type="paragraph" w:styleId="Title">
    <w:name w:val="Title"/>
    <w:basedOn w:val="Normal"/>
    <w:next w:val="Normal"/>
    <w:link w:val="TitleChar"/>
    <w:uiPriority w:val="10"/>
    <w:qFormat/>
    <w:rsid w:val="00D3278F"/>
    <w:pPr>
      <w:jc w:val="center"/>
    </w:pPr>
    <w:rPr>
      <w:rFonts w:ascii="Arial" w:eastAsia="Arial" w:hAnsi="Arial" w:cs="Arial"/>
      <w:sz w:val="28"/>
      <w:szCs w:val="28"/>
      <w:u w:val="single"/>
    </w:rPr>
  </w:style>
  <w:style w:type="character" w:customStyle="1" w:styleId="TitleChar">
    <w:name w:val="Title Char"/>
    <w:basedOn w:val="DefaultParagraphFont"/>
    <w:link w:val="Title"/>
    <w:uiPriority w:val="10"/>
    <w:rsid w:val="00D3278F"/>
    <w:rPr>
      <w:rFonts w:ascii="Arial" w:eastAsia="Arial" w:hAnsi="Arial" w:cs="Arial"/>
      <w:sz w:val="28"/>
      <w:szCs w:val="28"/>
      <w:u w:val="single"/>
      <w:lang w:eastAsia="en-AU"/>
    </w:rPr>
  </w:style>
  <w:style w:type="paragraph" w:styleId="NoSpacing">
    <w:name w:val="No Spacing"/>
    <w:uiPriority w:val="1"/>
    <w:qFormat/>
    <w:rsid w:val="00D3278F"/>
    <w:rPr>
      <w:rFonts w:ascii="Times New Roman" w:eastAsia="Times New Roman" w:hAnsi="Times New Roman" w:cs="Times New Roman"/>
      <w:lang w:eastAsia="en-AU"/>
    </w:rPr>
  </w:style>
  <w:style w:type="paragraph" w:styleId="Footer">
    <w:name w:val="footer"/>
    <w:basedOn w:val="Normal"/>
    <w:link w:val="FooterChar"/>
    <w:uiPriority w:val="99"/>
    <w:unhideWhenUsed/>
    <w:rsid w:val="00D3278F"/>
    <w:pPr>
      <w:tabs>
        <w:tab w:val="center" w:pos="4513"/>
        <w:tab w:val="right" w:pos="9026"/>
      </w:tabs>
    </w:pPr>
  </w:style>
  <w:style w:type="character" w:customStyle="1" w:styleId="FooterChar">
    <w:name w:val="Footer Char"/>
    <w:basedOn w:val="DefaultParagraphFont"/>
    <w:link w:val="Footer"/>
    <w:uiPriority w:val="99"/>
    <w:rsid w:val="00D3278F"/>
    <w:rPr>
      <w:rFonts w:ascii="Times New Roman" w:eastAsia="Times New Roman" w:hAnsi="Times New Roman" w:cs="Times New Roman"/>
      <w:lang w:eastAsia="en-AU"/>
    </w:rPr>
  </w:style>
  <w:style w:type="character" w:styleId="PageNumber">
    <w:name w:val="page number"/>
    <w:basedOn w:val="DefaultParagraphFont"/>
    <w:uiPriority w:val="99"/>
    <w:semiHidden/>
    <w:unhideWhenUsed/>
    <w:rsid w:val="00D3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Mann</dc:creator>
  <cp:keywords/>
  <dc:description/>
  <cp:lastModifiedBy>Val Mann</cp:lastModifiedBy>
  <cp:revision>1</cp:revision>
  <dcterms:created xsi:type="dcterms:W3CDTF">2021-05-13T07:54:00Z</dcterms:created>
  <dcterms:modified xsi:type="dcterms:W3CDTF">2021-05-13T08:04:00Z</dcterms:modified>
</cp:coreProperties>
</file>